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348E3475"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w:t>
      </w:r>
      <w:r w:rsidR="008A177E" w:rsidRPr="008A177E">
        <w:rPr>
          <w:rFonts w:ascii="PT Astra Serif" w:hAnsi="PT Astra Serif"/>
          <w:b/>
          <w:color w:val="000099"/>
          <w:sz w:val="28"/>
        </w:rPr>
        <w:t>конвертов почтовых бумажных</w:t>
      </w:r>
    </w:p>
    <w:p w14:paraId="4907CF93" w14:textId="00ACA696"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8A177E" w:rsidRPr="008A177E">
        <w:rPr>
          <w:rFonts w:ascii="PT Astra Serif" w:hAnsi="PT Astra Serif"/>
          <w:color w:val="000099"/>
          <w:sz w:val="28"/>
        </w:rPr>
        <w:t>243862200236886220100101410011723244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г. </w:t>
      </w:r>
      <w:proofErr w:type="spellStart"/>
      <w:r w:rsidRPr="00EA0B3D">
        <w:rPr>
          <w:rFonts w:ascii="PT Astra Serif" w:hAnsi="PT Astra Serif"/>
          <w:szCs w:val="24"/>
        </w:rPr>
        <w:t>Югорск</w:t>
      </w:r>
      <w:proofErr w:type="spellEnd"/>
      <w:r w:rsidRPr="00EA0B3D">
        <w:rPr>
          <w:rFonts w:ascii="PT Astra Serif" w:hAnsi="PT Astra Serif"/>
          <w:szCs w:val="24"/>
        </w:rPr>
        <w:t xml:space="preserve">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76F3B465"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8A177E" w:rsidRPr="008A177E">
        <w:rPr>
          <w:rFonts w:ascii="PT Astra Serif" w:hAnsi="PT Astra Serif"/>
          <w:bCs/>
          <w:color w:val="000099"/>
          <w:szCs w:val="24"/>
        </w:rPr>
        <w:t>конверт</w:t>
      </w:r>
      <w:r w:rsidR="008A177E">
        <w:rPr>
          <w:rFonts w:ascii="PT Astra Serif" w:hAnsi="PT Astra Serif"/>
          <w:bCs/>
          <w:color w:val="000099"/>
          <w:szCs w:val="24"/>
        </w:rPr>
        <w:t>ы</w:t>
      </w:r>
      <w:r w:rsidR="008A177E" w:rsidRPr="008A177E">
        <w:rPr>
          <w:rFonts w:ascii="PT Astra Serif" w:hAnsi="PT Astra Serif"/>
          <w:bCs/>
          <w:color w:val="000099"/>
          <w:szCs w:val="24"/>
        </w:rPr>
        <w:t xml:space="preserve"> почтовы</w:t>
      </w:r>
      <w:r w:rsidR="008A177E">
        <w:rPr>
          <w:rFonts w:ascii="PT Astra Serif" w:hAnsi="PT Astra Serif"/>
          <w:bCs/>
          <w:color w:val="000099"/>
          <w:szCs w:val="24"/>
        </w:rPr>
        <w:t>е</w:t>
      </w:r>
      <w:r w:rsidR="008A177E" w:rsidRPr="008A177E">
        <w:rPr>
          <w:rFonts w:ascii="PT Astra Serif" w:hAnsi="PT Astra Serif"/>
          <w:bCs/>
          <w:color w:val="000099"/>
          <w:szCs w:val="24"/>
        </w:rPr>
        <w:t xml:space="preserve"> бумажны</w:t>
      </w:r>
      <w:r w:rsidR="008A177E">
        <w:rPr>
          <w:rFonts w:ascii="PT Astra Serif" w:hAnsi="PT Astra Serif"/>
          <w:bCs/>
          <w:color w:val="000099"/>
          <w:szCs w:val="24"/>
        </w:rPr>
        <w:t>е</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5D3085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0908D7">
        <w:rPr>
          <w:rFonts w:ascii="PT Astra Serif" w:hAnsi="PT Astra Serif"/>
          <w:color w:val="000099"/>
          <w:szCs w:val="24"/>
        </w:rPr>
        <w:t>06</w:t>
      </w:r>
      <w:r w:rsidRPr="00F2142A">
        <w:rPr>
          <w:rFonts w:ascii="PT Astra Serif" w:hAnsi="PT Astra Serif"/>
          <w:color w:val="000099"/>
          <w:szCs w:val="24"/>
        </w:rPr>
        <w:t>.</w:t>
      </w:r>
      <w:r w:rsidR="0060686E">
        <w:rPr>
          <w:rFonts w:ascii="PT Astra Serif" w:hAnsi="PT Astra Serif"/>
          <w:color w:val="000099"/>
          <w:szCs w:val="24"/>
        </w:rPr>
        <w:t>0</w:t>
      </w:r>
      <w:r w:rsidR="000908D7">
        <w:rPr>
          <w:rFonts w:ascii="PT Astra Serif" w:hAnsi="PT Astra Serif"/>
          <w:color w:val="000099"/>
          <w:szCs w:val="24"/>
        </w:rPr>
        <w:t>5</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w:t>
      </w:r>
      <w:r w:rsidRPr="00AF769C">
        <w:rPr>
          <w:rFonts w:ascii="PT Astra Serif" w:hAnsi="PT Astra Serif"/>
          <w:szCs w:val="24"/>
        </w:rPr>
        <w:lastRenderedPageBreak/>
        <w:t>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AF769C">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Pr="00F2142A" w:rsidRDefault="00FD253B"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2" w:name="P1554"/>
      <w:bookmarkEnd w:id="2"/>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3" w:name="P1556"/>
      <w:bookmarkEnd w:id="3"/>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14C269F2"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5% от начальной (максимальной) цены контракта, что составляет 14 994 (четырнадцать тысяч девятьсот девяносто четыре) рубля 55 копеек.</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1CEF0E13"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поставку маркированных почтовых конвертов</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rsidRPr="00F2142A">
        <w:rPr>
          <w:rFonts w:ascii="PT Astra Serif" w:hAnsi="PT Astra Serif"/>
          <w:szCs w:val="24"/>
        </w:rPr>
        <w:lastRenderedPageBreak/>
        <w:t>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55F343E8" w:rsidR="00C34E20" w:rsidRDefault="002A47F0" w:rsidP="00FD253B">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w:t>
      </w:r>
      <w:r w:rsidR="00FD253B">
        <w:rPr>
          <w:rFonts w:ascii="PT Astra Serif" w:hAnsi="PT Astra Serif"/>
          <w:szCs w:val="24"/>
        </w:rPr>
        <w:t>не предусмотрено.</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 xml:space="preserve">Поставщик гарантирует отсутствие нарушения исключительных прав третьих лиц, </w:t>
      </w:r>
      <w:r w:rsidRPr="00F2142A">
        <w:rPr>
          <w:rFonts w:ascii="PT Astra Serif" w:hAnsi="PT Astra Serif"/>
          <w:color w:val="auto"/>
          <w:szCs w:val="24"/>
        </w:rPr>
        <w:lastRenderedPageBreak/>
        <w:t>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Pr="00F2142A">
        <w:rPr>
          <w:rFonts w:ascii="PT Astra Serif" w:hAnsi="PT Astra Serif"/>
          <w:color w:val="000000"/>
          <w:sz w:val="24"/>
          <w:szCs w:val="24"/>
        </w:rPr>
        <w:lastRenderedPageBreak/>
        <w:t>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98851F0"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3DE07C1C"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D243C7">
        <w:rPr>
          <w:rFonts w:ascii="PT Astra Serif" w:hAnsi="PT Astra Serif"/>
          <w:color w:val="000099"/>
          <w:sz w:val="24"/>
        </w:rPr>
        <w:t>03</w:t>
      </w:r>
      <w:r w:rsidR="00033B6F" w:rsidRPr="00DE4616">
        <w:rPr>
          <w:rFonts w:ascii="PT Astra Serif" w:hAnsi="PT Astra Serif"/>
          <w:color w:val="000099"/>
          <w:sz w:val="24"/>
        </w:rPr>
        <w:t xml:space="preserve"> </w:t>
      </w:r>
      <w:r w:rsidR="00D243C7">
        <w:rPr>
          <w:rFonts w:ascii="PT Astra Serif" w:hAnsi="PT Astra Serif"/>
          <w:color w:val="000099"/>
          <w:sz w:val="24"/>
        </w:rPr>
        <w:t>июн</w:t>
      </w:r>
      <w:r w:rsidR="00033B6F" w:rsidRPr="00DE4616">
        <w:rPr>
          <w:rFonts w:ascii="PT Astra Serif" w:hAnsi="PT Astra Serif"/>
          <w:color w:val="000099"/>
          <w:sz w:val="24"/>
        </w:rPr>
        <w:t>я 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lastRenderedPageBreak/>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200C8DB4" w14:textId="77777777" w:rsidR="000D52C6" w:rsidRDefault="00BD3518" w:rsidP="000D52C6">
            <w:pPr>
              <w:widowControl w:val="0"/>
              <w:spacing w:after="0"/>
              <w:jc w:val="left"/>
              <w:rPr>
                <w:rStyle w:val="a3"/>
                <w:rFonts w:ascii="PT Astra Serif" w:hAnsi="PT Astra Serif"/>
                <w:bCs/>
                <w:spacing w:val="-1"/>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 xml:space="preserve">,      </w:t>
            </w:r>
          </w:p>
          <w:p w14:paraId="5598C5E6" w14:textId="7F8E8ABC" w:rsidR="006969B9" w:rsidRDefault="000D52C6" w:rsidP="000D52C6">
            <w:pPr>
              <w:widowControl w:val="0"/>
              <w:spacing w:after="0"/>
              <w:jc w:val="left"/>
              <w:rPr>
                <w:rFonts w:ascii="PT Astra Serif" w:hAnsi="PT Astra Serif"/>
                <w:color w:val="00000A"/>
              </w:rPr>
            </w:pPr>
            <w:r w:rsidRPr="000D52C6">
              <w:rPr>
                <w:rStyle w:val="a3"/>
                <w:rFonts w:ascii="PT Astra Serif" w:hAnsi="PT Astra Serif"/>
                <w:bCs/>
                <w:spacing w:val="-1"/>
                <w:u w:val="none"/>
              </w:rPr>
              <w:t xml:space="preserve">                                </w:t>
            </w:r>
            <w:r>
              <w:rPr>
                <w:rFonts w:ascii="PT Astra Serif" w:hAnsi="PT Astra Serif"/>
                <w:color w:val="00000A"/>
                <w:sz w:val="22"/>
                <w:lang w:val="en-US"/>
              </w:rPr>
              <w:t>pavlova</w:t>
            </w:r>
            <w:r w:rsidR="00D13930" w:rsidRPr="00D13930">
              <w:rPr>
                <w:rFonts w:ascii="PT Astra Serif" w:hAnsi="PT Astra Serif"/>
                <w:color w:val="00000A"/>
                <w:sz w:val="22"/>
              </w:rPr>
              <w:t>_</w:t>
            </w:r>
            <w:proofErr w:type="spellStart"/>
            <w:r>
              <w:rPr>
                <w:rFonts w:ascii="PT Astra Serif" w:hAnsi="PT Astra Serif"/>
                <w:color w:val="00000A"/>
                <w:sz w:val="22"/>
                <w:lang w:val="en-US"/>
              </w:rPr>
              <w:t>ts</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2093C7B4" w:rsidR="000D52C6" w:rsidRPr="000D52C6" w:rsidRDefault="000D52C6" w:rsidP="000D52C6">
      <w:pPr>
        <w:spacing w:after="0"/>
        <w:rPr>
          <w:rFonts w:ascii="PT Astra Serif" w:hAnsi="PT Astra Serif"/>
          <w:color w:val="000099"/>
        </w:rPr>
      </w:pPr>
      <w:r w:rsidRPr="000D52C6">
        <w:rPr>
          <w:rFonts w:ascii="PT Astra Serif" w:hAnsi="PT Astra Serif"/>
          <w:color w:val="000099"/>
        </w:rPr>
        <w:t>Заведующий по АХР                                                                                                    Питиримов Д.В.</w:t>
      </w:r>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0CB54138"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D35C7C" w:rsidRPr="000D52C6">
        <w:rPr>
          <w:rFonts w:ascii="PT Astra Serif" w:hAnsi="PT Astra Serif"/>
          <w:color w:val="000099"/>
        </w:rPr>
        <w:t xml:space="preserve">В. Н. </w:t>
      </w:r>
      <w:r w:rsidR="00D671DA" w:rsidRPr="000D52C6">
        <w:rPr>
          <w:rFonts w:ascii="PT Astra Serif" w:hAnsi="PT Astra Serif"/>
          <w:color w:val="000099"/>
        </w:rPr>
        <w:t xml:space="preserve">Ермакова </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064ACC35"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bookmarkStart w:id="4" w:name="_GoBack"/>
      <w:bookmarkEnd w:id="4"/>
      <w:r w:rsidR="00D243C7">
        <w:rPr>
          <w:rFonts w:ascii="PT Astra Serif" w:hAnsi="PT Astra Serif"/>
          <w:color w:val="000099"/>
        </w:rPr>
        <w:t>Д</w:t>
      </w:r>
      <w:r w:rsidR="00D35C7C" w:rsidRPr="000D52C6">
        <w:rPr>
          <w:rFonts w:ascii="PT Astra Serif" w:hAnsi="PT Astra Serif"/>
          <w:color w:val="000099"/>
        </w:rPr>
        <w:t xml:space="preserve">. 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401DC325"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поставку конвертов почтовых бумажных</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3045AA" w:rsidRPr="00286DFC" w14:paraId="07D2F9C6" w14:textId="77777777" w:rsidTr="003053F8">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3045AA" w:rsidRPr="00286DFC" w:rsidRDefault="003045AA"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72CF665" w14:textId="77777777" w:rsidR="003045AA" w:rsidRPr="00286DFC" w:rsidRDefault="003045AA"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3045AA" w:rsidRPr="00286DFC" w:rsidRDefault="003045AA"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3045AA" w:rsidRPr="00286DFC" w14:paraId="5789906E" w14:textId="77777777" w:rsidTr="003053F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3045AA" w:rsidRPr="00286DFC" w:rsidRDefault="003045AA"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3045AA" w:rsidRPr="00286DFC" w:rsidRDefault="003045AA"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3045AA" w:rsidRPr="00286DFC" w:rsidRDefault="003045AA"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3045AA" w:rsidRPr="00BD4115" w:rsidRDefault="003045AA"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3045AA" w:rsidRPr="00286DFC" w:rsidRDefault="003045AA"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3045AA" w:rsidRPr="00286DFC" w:rsidRDefault="003045AA" w:rsidP="003053F8">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39402495" w14:textId="77777777" w:rsidR="003045AA" w:rsidRPr="00286DFC" w:rsidRDefault="003045AA"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3045AA" w:rsidRPr="00286DFC" w:rsidRDefault="003045AA" w:rsidP="003053F8">
            <w:pPr>
              <w:spacing w:after="0"/>
              <w:jc w:val="center"/>
              <w:rPr>
                <w:rFonts w:ascii="PT Astra Serif" w:hAnsi="PT Astra Serif"/>
              </w:rPr>
            </w:pPr>
          </w:p>
        </w:tc>
      </w:tr>
      <w:tr w:rsidR="003045AA" w:rsidRPr="00286DFC" w14:paraId="63AA4CB1" w14:textId="77777777" w:rsidTr="003053F8">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3045AA" w:rsidRPr="00286DFC" w:rsidRDefault="003045AA"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3045AA" w:rsidRPr="00286DFC" w:rsidRDefault="003045AA" w:rsidP="003053F8">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3045AA" w:rsidRPr="00286DFC" w:rsidRDefault="003045AA"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3045AA" w:rsidRPr="00286DFC" w:rsidRDefault="003045AA"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3045AA" w:rsidRPr="00286DFC" w:rsidRDefault="003045AA" w:rsidP="003053F8">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66EAC4BA" w14:textId="77777777" w:rsidR="003045AA" w:rsidRPr="00286DFC" w:rsidRDefault="003045AA"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3045AA" w:rsidRPr="00286DFC" w:rsidRDefault="003045AA" w:rsidP="003053F8">
            <w:pPr>
              <w:spacing w:after="0"/>
              <w:jc w:val="center"/>
              <w:rPr>
                <w:rFonts w:ascii="PT Astra Serif" w:hAnsi="PT Astra Serif"/>
              </w:rPr>
            </w:pPr>
          </w:p>
        </w:tc>
      </w:tr>
      <w:tr w:rsidR="003045AA" w:rsidRPr="00286DFC" w14:paraId="7521ECC5" w14:textId="77777777" w:rsidTr="003053F8">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3045AA" w:rsidRPr="00286DFC" w:rsidRDefault="003045AA"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3045AA" w:rsidRPr="00286DFC" w:rsidRDefault="003045AA"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3045AA" w:rsidRPr="00286DFC" w:rsidRDefault="003045AA"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3045AA" w:rsidRPr="00286DFC" w:rsidRDefault="003045AA" w:rsidP="003053F8">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6B1D3233" w14:textId="77777777" w:rsidR="003045AA" w:rsidRPr="00286DFC" w:rsidRDefault="003045AA"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3045AA" w:rsidRPr="00286DFC" w:rsidRDefault="003045AA"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B16E1" w14:textId="77777777" w:rsidR="008E5546" w:rsidRDefault="008E5546">
      <w:r>
        <w:separator/>
      </w:r>
    </w:p>
  </w:endnote>
  <w:endnote w:type="continuationSeparator" w:id="0">
    <w:p w14:paraId="2F4EA29B" w14:textId="77777777" w:rsidR="008E5546" w:rsidRDefault="008E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243C7">
      <w:rPr>
        <w:rStyle w:val="a5"/>
        <w:noProof/>
      </w:rPr>
      <w:t>14</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B4252" w14:textId="77777777" w:rsidR="008E5546" w:rsidRDefault="008E5546">
      <w:r>
        <w:separator/>
      </w:r>
    </w:p>
  </w:footnote>
  <w:footnote w:type="continuationSeparator" w:id="0">
    <w:p w14:paraId="24F4BA54" w14:textId="77777777" w:rsidR="008E5546" w:rsidRDefault="008E5546">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6414-CEC3-4C05-863B-4B23BF0C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7844</Words>
  <Characters>44714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52454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27</cp:revision>
  <cp:lastPrinted>2024-03-27T07:56:00Z</cp:lastPrinted>
  <dcterms:created xsi:type="dcterms:W3CDTF">2023-11-10T06:22:00Z</dcterms:created>
  <dcterms:modified xsi:type="dcterms:W3CDTF">2024-03-27T07:58:00Z</dcterms:modified>
</cp:coreProperties>
</file>